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144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A072CA" w14:paraId="33C5AEF3" w14:textId="77777777" w:rsidTr="00C42FCA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F263E0" w14:textId="5EEF7CF9" w:rsidR="00A072CA" w:rsidRDefault="00512930" w:rsidP="003950C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44"/>
                <w:szCs w:val="24"/>
              </w:rPr>
              <w:t>Service Agreement</w:t>
            </w:r>
            <w:r w:rsidR="00A072CA" w:rsidRPr="002A284D">
              <w:rPr>
                <w:sz w:val="44"/>
                <w:szCs w:val="24"/>
              </w:rPr>
              <w:t xml:space="preserve"> Checklist</w:t>
            </w:r>
          </w:p>
          <w:p w14:paraId="652411A4" w14:textId="17C8934B" w:rsidR="00A072CA" w:rsidRPr="003950C2" w:rsidRDefault="00512930" w:rsidP="003950C2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asdfasdfadsf</w:t>
            </w:r>
            <w:proofErr w:type="spellEnd"/>
          </w:p>
        </w:tc>
      </w:tr>
    </w:tbl>
    <w:p w14:paraId="00336637" w14:textId="77777777" w:rsidR="00512930" w:rsidRDefault="00512930" w:rsidP="00512930"/>
    <w:p w14:paraId="34D6D051" w14:textId="4A95A66E" w:rsidR="00512930" w:rsidRPr="00512930" w:rsidRDefault="00512930" w:rsidP="00512930">
      <w:pPr>
        <w:rPr>
          <w:b/>
        </w:rPr>
      </w:pPr>
      <w:r w:rsidRPr="00512930">
        <w:rPr>
          <w:b/>
        </w:rPr>
        <w:t>Header</w:t>
      </w:r>
    </w:p>
    <w:p w14:paraId="300273CA" w14:textId="4613FDF1" w:rsidR="00512930" w:rsidRPr="00512930" w:rsidRDefault="00512930" w:rsidP="00512930">
      <w:pPr>
        <w:pStyle w:val="ListParagraph"/>
        <w:numPr>
          <w:ilvl w:val="0"/>
          <w:numId w:val="20"/>
        </w:numPr>
      </w:pPr>
      <w:r w:rsidRPr="00512930">
        <w:t>Address of service provider</w:t>
      </w:r>
    </w:p>
    <w:p w14:paraId="6920E758" w14:textId="0A45965C" w:rsidR="00512930" w:rsidRPr="00512930" w:rsidRDefault="00512930" w:rsidP="00512930">
      <w:pPr>
        <w:pStyle w:val="ListParagraph"/>
        <w:numPr>
          <w:ilvl w:val="0"/>
          <w:numId w:val="20"/>
        </w:numPr>
      </w:pPr>
      <w:r w:rsidRPr="00512930">
        <w:t>Legislative designation of University, well written, according to the contract template.</w:t>
      </w:r>
    </w:p>
    <w:p w14:paraId="024898FE" w14:textId="0973446B" w:rsidR="00512930" w:rsidRPr="00512930" w:rsidRDefault="00512930" w:rsidP="00512930">
      <w:pPr>
        <w:rPr>
          <w:b/>
        </w:rPr>
      </w:pPr>
      <w:r w:rsidRPr="00512930">
        <w:rPr>
          <w:b/>
        </w:rPr>
        <w:t>Services</w:t>
      </w:r>
    </w:p>
    <w:p w14:paraId="3621F5C1" w14:textId="4DA2D744" w:rsidR="00512930" w:rsidRPr="00512930" w:rsidRDefault="00512930" w:rsidP="00512930">
      <w:pPr>
        <w:pStyle w:val="ListParagraph"/>
        <w:numPr>
          <w:ilvl w:val="0"/>
          <w:numId w:val="21"/>
        </w:numPr>
      </w:pPr>
      <w:r w:rsidRPr="00512930">
        <w:t>Description of work and deliverables of the service provider and if it’s relevant, the University’s task</w:t>
      </w:r>
    </w:p>
    <w:p w14:paraId="4FDDD0C5" w14:textId="0C82DAA0" w:rsidR="00512930" w:rsidRPr="00512930" w:rsidRDefault="00512930" w:rsidP="00512930">
      <w:pPr>
        <w:pStyle w:val="ListParagraph"/>
        <w:numPr>
          <w:ilvl w:val="0"/>
          <w:numId w:val="21"/>
        </w:numPr>
      </w:pPr>
      <w:r w:rsidRPr="00512930">
        <w:t>Names and address of each representative part</w:t>
      </w:r>
    </w:p>
    <w:p w14:paraId="0B9EF661" w14:textId="1ACF3791" w:rsidR="00512930" w:rsidRPr="00512930" w:rsidRDefault="00512930" w:rsidP="00512930">
      <w:pPr>
        <w:pStyle w:val="ListParagraph"/>
        <w:numPr>
          <w:ilvl w:val="0"/>
          <w:numId w:val="21"/>
        </w:numPr>
      </w:pPr>
      <w:r w:rsidRPr="00512930">
        <w:t>Service provider should obtain licenses, certifications, register necessary to perform the service and produce the deliverable in the contract</w:t>
      </w:r>
    </w:p>
    <w:p w14:paraId="028AC55E" w14:textId="72638AAE" w:rsidR="00512930" w:rsidRPr="00512930" w:rsidRDefault="00512930" w:rsidP="00512930">
      <w:pPr>
        <w:rPr>
          <w:b/>
        </w:rPr>
      </w:pPr>
      <w:r w:rsidRPr="00512930">
        <w:rPr>
          <w:b/>
        </w:rPr>
        <w:t>Period of work</w:t>
      </w:r>
    </w:p>
    <w:p w14:paraId="20C24BA4" w14:textId="5C1522FA" w:rsidR="00512930" w:rsidRPr="00512930" w:rsidRDefault="00512930" w:rsidP="00512930">
      <w:pPr>
        <w:pStyle w:val="ListParagraph"/>
        <w:numPr>
          <w:ilvl w:val="0"/>
          <w:numId w:val="22"/>
        </w:numPr>
      </w:pPr>
      <w:r w:rsidRPr="00512930">
        <w:t>Start date and end date for the contract</w:t>
      </w:r>
    </w:p>
    <w:p w14:paraId="58DC97AA" w14:textId="334DB94F" w:rsidR="00512930" w:rsidRPr="00512930" w:rsidRDefault="00512930" w:rsidP="00512930">
      <w:pPr>
        <w:pStyle w:val="ListParagraph"/>
        <w:numPr>
          <w:ilvl w:val="0"/>
          <w:numId w:val="22"/>
        </w:numPr>
      </w:pPr>
      <w:r w:rsidRPr="00512930">
        <w:t>Each deadline for the different phase (step) of the contract</w:t>
      </w:r>
    </w:p>
    <w:p w14:paraId="7279D077" w14:textId="71C58B12" w:rsidR="00512930" w:rsidRPr="00512930" w:rsidRDefault="00512930" w:rsidP="00512930">
      <w:pPr>
        <w:rPr>
          <w:b/>
        </w:rPr>
      </w:pPr>
      <w:r w:rsidRPr="00512930">
        <w:rPr>
          <w:b/>
        </w:rPr>
        <w:t>Price and method of payment*</w:t>
      </w:r>
    </w:p>
    <w:p w14:paraId="0937443F" w14:textId="62D20526" w:rsidR="00512930" w:rsidRPr="00512930" w:rsidRDefault="00512930" w:rsidP="00512930">
      <w:pPr>
        <w:pStyle w:val="ListParagraph"/>
        <w:numPr>
          <w:ilvl w:val="0"/>
          <w:numId w:val="23"/>
        </w:numPr>
      </w:pPr>
      <w:r w:rsidRPr="00512930">
        <w:t>The rate proposed by the service provider and the total cost (approximate or not)</w:t>
      </w:r>
      <w:r>
        <w:t xml:space="preserve"> </w:t>
      </w:r>
      <w:r w:rsidRPr="00512930">
        <w:t>Canadian dollars.</w:t>
      </w:r>
    </w:p>
    <w:p w14:paraId="2841C901" w14:textId="2C86BD9D" w:rsidR="00512930" w:rsidRPr="00512930" w:rsidRDefault="00512930" w:rsidP="00512930">
      <w:pPr>
        <w:pStyle w:val="ListParagraph"/>
        <w:numPr>
          <w:ilvl w:val="0"/>
          <w:numId w:val="23"/>
        </w:numPr>
      </w:pPr>
      <w:r w:rsidRPr="00512930">
        <w:t>Name and address of the payroll agent if it</w:t>
      </w:r>
      <w:r>
        <w:t xml:space="preserve"> is</w:t>
      </w:r>
      <w:r w:rsidRPr="00512930">
        <w:t xml:space="preserve"> a monthly invoice planed</w:t>
      </w:r>
    </w:p>
    <w:p w14:paraId="7E444B4E" w14:textId="450AFB1B" w:rsidR="00512930" w:rsidRPr="00512930" w:rsidRDefault="00512930" w:rsidP="00512930">
      <w:pPr>
        <w:rPr>
          <w:b/>
        </w:rPr>
      </w:pPr>
      <w:r w:rsidRPr="00512930">
        <w:rPr>
          <w:b/>
        </w:rPr>
        <w:t>Termination of the contract *</w:t>
      </w:r>
    </w:p>
    <w:p w14:paraId="1D09E3DA" w14:textId="1EC8B3AD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>Written time notice</w:t>
      </w:r>
    </w:p>
    <w:p w14:paraId="2F8ADB27" w14:textId="36558F24" w:rsidR="00512930" w:rsidRPr="00512930" w:rsidRDefault="00512930" w:rsidP="00512930">
      <w:pPr>
        <w:rPr>
          <w:b/>
        </w:rPr>
      </w:pPr>
      <w:r w:rsidRPr="00512930">
        <w:rPr>
          <w:b/>
        </w:rPr>
        <w:t>Assignment</w:t>
      </w:r>
    </w:p>
    <w:p w14:paraId="7D06438D" w14:textId="04DADB3B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>The Service Provider must consent for all right or obligation to the contract</w:t>
      </w:r>
    </w:p>
    <w:p w14:paraId="46DEB79C" w14:textId="73DA7AF6" w:rsidR="00512930" w:rsidRPr="00512930" w:rsidRDefault="00512930" w:rsidP="00512930">
      <w:pPr>
        <w:rPr>
          <w:b/>
        </w:rPr>
      </w:pPr>
      <w:r w:rsidRPr="00512930">
        <w:rPr>
          <w:b/>
        </w:rPr>
        <w:t>Confidentiality*</w:t>
      </w:r>
    </w:p>
    <w:p w14:paraId="6936A9BF" w14:textId="2E6845C1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>All information disclosed by the University is confidential.</w:t>
      </w:r>
    </w:p>
    <w:p w14:paraId="711AE890" w14:textId="32EC2834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>The Service provider shall not disclose the Confidential Information</w:t>
      </w:r>
    </w:p>
    <w:p w14:paraId="3058D6E5" w14:textId="0F82998F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 xml:space="preserve">The University </w:t>
      </w:r>
      <w:proofErr w:type="gramStart"/>
      <w:r w:rsidRPr="00512930">
        <w:t>is subjected</w:t>
      </w:r>
      <w:proofErr w:type="gramEnd"/>
      <w:r w:rsidRPr="00512930">
        <w:t xml:space="preserve"> to the Freedom on Information and Protection of Privacy Act (Ontario).</w:t>
      </w:r>
    </w:p>
    <w:p w14:paraId="5B38EF53" w14:textId="153D65CB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 xml:space="preserve">The provider’s employees or agents </w:t>
      </w:r>
      <w:proofErr w:type="gramStart"/>
      <w:r w:rsidRPr="00512930">
        <w:t>are bound</w:t>
      </w:r>
      <w:proofErr w:type="gramEnd"/>
      <w:r w:rsidRPr="00512930">
        <w:t xml:space="preserve"> under the terms and conditions of Confidential Information.</w:t>
      </w:r>
    </w:p>
    <w:p w14:paraId="32421EB7" w14:textId="18103594" w:rsidR="00512930" w:rsidRPr="00512930" w:rsidRDefault="00512930" w:rsidP="00512930">
      <w:pPr>
        <w:pStyle w:val="ListParagraph"/>
        <w:numPr>
          <w:ilvl w:val="0"/>
          <w:numId w:val="24"/>
        </w:numPr>
      </w:pPr>
      <w:r w:rsidRPr="00512930">
        <w:t>Destroy or return the Confidential Information at the end of the contract.</w:t>
      </w:r>
    </w:p>
    <w:p w14:paraId="1AFA59CB" w14:textId="7652FCB7" w:rsidR="00512930" w:rsidRPr="00512930" w:rsidRDefault="00512930" w:rsidP="00512930">
      <w:pPr>
        <w:rPr>
          <w:b/>
        </w:rPr>
      </w:pPr>
      <w:r w:rsidRPr="00512930">
        <w:rPr>
          <w:b/>
        </w:rPr>
        <w:t>Intellectual property</w:t>
      </w:r>
    </w:p>
    <w:p w14:paraId="1153713A" w14:textId="6707B8EC" w:rsidR="00512930" w:rsidRPr="00512930" w:rsidRDefault="00512930" w:rsidP="00512930">
      <w:pPr>
        <w:pStyle w:val="ListParagraph"/>
        <w:numPr>
          <w:ilvl w:val="0"/>
          <w:numId w:val="25"/>
        </w:numPr>
      </w:pPr>
      <w:r w:rsidRPr="00512930">
        <w:t>Establishing the intellectual property.</w:t>
      </w:r>
    </w:p>
    <w:p w14:paraId="25AF5701" w14:textId="334BA968" w:rsidR="00512930" w:rsidRPr="00512930" w:rsidRDefault="00512930" w:rsidP="00512930">
      <w:pPr>
        <w:rPr>
          <w:b/>
        </w:rPr>
      </w:pPr>
      <w:r w:rsidRPr="00512930">
        <w:rPr>
          <w:b/>
        </w:rPr>
        <w:t>Status of the service provider</w:t>
      </w:r>
    </w:p>
    <w:p w14:paraId="52A9809A" w14:textId="54E843DF" w:rsidR="00512930" w:rsidRPr="00512930" w:rsidRDefault="00512930" w:rsidP="00512930">
      <w:pPr>
        <w:pStyle w:val="ListParagraph"/>
        <w:numPr>
          <w:ilvl w:val="0"/>
          <w:numId w:val="25"/>
        </w:numPr>
      </w:pPr>
      <w:r w:rsidRPr="00512930">
        <w:lastRenderedPageBreak/>
        <w:t>Disclaimer for the safety, security, or well-being of the Service provider in the Service provider performance of the Services.</w:t>
      </w:r>
    </w:p>
    <w:p w14:paraId="4BB77979" w14:textId="7A75A628" w:rsidR="00512930" w:rsidRPr="00512930" w:rsidRDefault="00512930" w:rsidP="00512930">
      <w:pPr>
        <w:pStyle w:val="ListParagraph"/>
        <w:numPr>
          <w:ilvl w:val="0"/>
          <w:numId w:val="25"/>
        </w:numPr>
      </w:pPr>
      <w:r w:rsidRPr="00512930">
        <w:t>The Service provider had a private insurance or workers' compensation for compensation for injuries.</w:t>
      </w:r>
    </w:p>
    <w:p w14:paraId="3DC6ABA2" w14:textId="28F8A356" w:rsidR="00512930" w:rsidRPr="00512930" w:rsidRDefault="00512930" w:rsidP="00512930">
      <w:pPr>
        <w:rPr>
          <w:b/>
        </w:rPr>
      </w:pPr>
      <w:r w:rsidRPr="00512930">
        <w:rPr>
          <w:b/>
        </w:rPr>
        <w:t>Dispute resolution*</w:t>
      </w:r>
    </w:p>
    <w:p w14:paraId="09B34829" w14:textId="45B3093B" w:rsidR="00512930" w:rsidRPr="00512930" w:rsidRDefault="00512930" w:rsidP="00512930">
      <w:pPr>
        <w:pStyle w:val="ListParagraph"/>
        <w:numPr>
          <w:ilvl w:val="0"/>
          <w:numId w:val="26"/>
        </w:numPr>
      </w:pPr>
      <w:r w:rsidRPr="00512930">
        <w:t>Resolution method: negotiation, mediation, arbitration</w:t>
      </w:r>
    </w:p>
    <w:p w14:paraId="70BAF97D" w14:textId="49A063BD" w:rsidR="00512930" w:rsidRPr="00512930" w:rsidRDefault="00512930" w:rsidP="00512930">
      <w:pPr>
        <w:rPr>
          <w:b/>
        </w:rPr>
      </w:pPr>
      <w:r w:rsidRPr="00512930">
        <w:rPr>
          <w:b/>
        </w:rPr>
        <w:t>Governing law*</w:t>
      </w:r>
    </w:p>
    <w:p w14:paraId="500228F8" w14:textId="55049729" w:rsidR="00512930" w:rsidRPr="00512930" w:rsidRDefault="00512930" w:rsidP="00512930">
      <w:pPr>
        <w:pStyle w:val="ListParagraph"/>
        <w:numPr>
          <w:ilvl w:val="0"/>
          <w:numId w:val="26"/>
        </w:numPr>
      </w:pPr>
      <w:r w:rsidRPr="00512930">
        <w:t>Laws of the Province of Ontario and the laws of Canada applicable.</w:t>
      </w:r>
    </w:p>
    <w:p w14:paraId="27784BE0" w14:textId="3793EC5A" w:rsidR="00512930" w:rsidRPr="00512930" w:rsidRDefault="00512930" w:rsidP="00512930">
      <w:pPr>
        <w:rPr>
          <w:b/>
        </w:rPr>
      </w:pPr>
      <w:r w:rsidRPr="00512930">
        <w:rPr>
          <w:b/>
        </w:rPr>
        <w:t>Amendment</w:t>
      </w:r>
    </w:p>
    <w:p w14:paraId="4D03AA70" w14:textId="53BA8D86" w:rsidR="00512930" w:rsidRPr="00512930" w:rsidRDefault="00512930" w:rsidP="00512930">
      <w:pPr>
        <w:pStyle w:val="ListParagraph"/>
        <w:numPr>
          <w:ilvl w:val="0"/>
          <w:numId w:val="26"/>
        </w:numPr>
      </w:pPr>
      <w:r w:rsidRPr="00512930">
        <w:t>Any change to the Agreement shall be by written amendment signed by the parties.</w:t>
      </w:r>
    </w:p>
    <w:p w14:paraId="20AE7144" w14:textId="4BA31332" w:rsidR="00512930" w:rsidRPr="00512930" w:rsidRDefault="00512930" w:rsidP="00512930">
      <w:pPr>
        <w:rPr>
          <w:b/>
        </w:rPr>
      </w:pPr>
      <w:r w:rsidRPr="00512930">
        <w:rPr>
          <w:b/>
        </w:rPr>
        <w:t>Language</w:t>
      </w:r>
    </w:p>
    <w:p w14:paraId="5F3C0ABA" w14:textId="1552232D" w:rsidR="00512930" w:rsidRPr="00512930" w:rsidRDefault="00512930" w:rsidP="00512930">
      <w:pPr>
        <w:pStyle w:val="ListParagraph"/>
        <w:numPr>
          <w:ilvl w:val="0"/>
          <w:numId w:val="26"/>
        </w:numPr>
      </w:pPr>
      <w:r w:rsidRPr="00512930">
        <w:t xml:space="preserve">The work </w:t>
      </w:r>
      <w:proofErr w:type="gramStart"/>
      <w:r w:rsidRPr="00512930">
        <w:t>must be executed</w:t>
      </w:r>
      <w:proofErr w:type="gramEnd"/>
      <w:r w:rsidRPr="00512930">
        <w:t xml:space="preserve"> in both official languages (English &amp; French).</w:t>
      </w:r>
    </w:p>
    <w:p w14:paraId="1D747749" w14:textId="37C81D86" w:rsidR="00512930" w:rsidRPr="00512930" w:rsidRDefault="00512930" w:rsidP="00512930">
      <w:pPr>
        <w:pStyle w:val="ListParagraph"/>
        <w:numPr>
          <w:ilvl w:val="0"/>
          <w:numId w:val="26"/>
        </w:numPr>
      </w:pPr>
      <w:r w:rsidRPr="00512930">
        <w:t>The parties herein agreed that this Agreement, the contract documents and all other documents and written communications relating there to be drafted in the language of their choice.</w:t>
      </w:r>
    </w:p>
    <w:p w14:paraId="5C55B6A4" w14:textId="5FE82A92" w:rsidR="00512930" w:rsidRPr="00512930" w:rsidRDefault="00512930" w:rsidP="00512930">
      <w:pPr>
        <w:rPr>
          <w:b/>
        </w:rPr>
      </w:pPr>
      <w:r w:rsidRPr="00512930">
        <w:rPr>
          <w:b/>
        </w:rPr>
        <w:t>Force majeure*</w:t>
      </w:r>
    </w:p>
    <w:p w14:paraId="5F4C9814" w14:textId="74A55638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>Neither party shall be liable for damages caused by an event beyond its reasonable control.</w:t>
      </w:r>
    </w:p>
    <w:p w14:paraId="142CEA69" w14:textId="6509F3B8" w:rsidR="00512930" w:rsidRPr="00512930" w:rsidRDefault="00512930" w:rsidP="00512930">
      <w:pPr>
        <w:rPr>
          <w:b/>
        </w:rPr>
      </w:pPr>
      <w:r w:rsidRPr="00512930">
        <w:rPr>
          <w:b/>
        </w:rPr>
        <w:t>Strike</w:t>
      </w:r>
    </w:p>
    <w:p w14:paraId="1A297EF6" w14:textId="7839547E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 xml:space="preserve">The University will take no responsibility for the stagnation of </w:t>
      </w:r>
      <w:proofErr w:type="gramStart"/>
      <w:r w:rsidRPr="00512930">
        <w:t>business which</w:t>
      </w:r>
      <w:proofErr w:type="gramEnd"/>
      <w:r w:rsidRPr="00512930">
        <w:t xml:space="preserve"> may occur in the event of a total, partial or unlimited strike.</w:t>
      </w:r>
    </w:p>
    <w:p w14:paraId="06D7C641" w14:textId="0EE220A7" w:rsidR="00512930" w:rsidRPr="00512930" w:rsidRDefault="00512930" w:rsidP="00512930">
      <w:pPr>
        <w:rPr>
          <w:b/>
        </w:rPr>
      </w:pPr>
      <w:r w:rsidRPr="00512930">
        <w:rPr>
          <w:b/>
        </w:rPr>
        <w:t>Signature</w:t>
      </w:r>
    </w:p>
    <w:p w14:paraId="1EDD6FCD" w14:textId="0C4C7C85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>Authorized Signature from the company</w:t>
      </w:r>
    </w:p>
    <w:p w14:paraId="3016CA30" w14:textId="70E73A5F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>Petitioner Signature</w:t>
      </w:r>
    </w:p>
    <w:p w14:paraId="75576E8C" w14:textId="44C527A9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>Contract Officer Signature</w:t>
      </w:r>
    </w:p>
    <w:p w14:paraId="7B64E51B" w14:textId="09BF7F70" w:rsidR="00512930" w:rsidRPr="00512930" w:rsidRDefault="00512930" w:rsidP="00512930">
      <w:pPr>
        <w:pStyle w:val="ListParagraph"/>
        <w:numPr>
          <w:ilvl w:val="0"/>
          <w:numId w:val="27"/>
        </w:numPr>
      </w:pPr>
      <w:r w:rsidRPr="00512930">
        <w:t>Contract Manager Signature</w:t>
      </w:r>
    </w:p>
    <w:p w14:paraId="283DE980" w14:textId="77777777" w:rsidR="00512930" w:rsidRPr="002A284D" w:rsidRDefault="00512930" w:rsidP="00397887">
      <w:pPr>
        <w:spacing w:before="120" w:after="0"/>
        <w:rPr>
          <w:sz w:val="24"/>
          <w:szCs w:val="24"/>
          <w:vertAlign w:val="superscript"/>
        </w:rPr>
      </w:pPr>
    </w:p>
    <w:p w14:paraId="6003E61D" w14:textId="12BEFF29" w:rsidR="00D52E17" w:rsidRPr="00EF289F" w:rsidRDefault="00EF289F" w:rsidP="006A3EB6">
      <w:pPr>
        <w:spacing w:before="120" w:after="0"/>
        <w:rPr>
          <w:b/>
          <w:i/>
          <w:sz w:val="24"/>
          <w:szCs w:val="24"/>
        </w:rPr>
      </w:pPr>
      <w:r w:rsidRPr="00EF289F">
        <w:rPr>
          <w:b/>
          <w:i/>
          <w:sz w:val="24"/>
          <w:szCs w:val="24"/>
        </w:rPr>
        <w:t>* M</w:t>
      </w:r>
      <w:bookmarkStart w:id="0" w:name="_GoBack"/>
      <w:bookmarkEnd w:id="0"/>
      <w:r w:rsidRPr="00EF289F">
        <w:rPr>
          <w:b/>
          <w:i/>
          <w:sz w:val="24"/>
          <w:szCs w:val="24"/>
        </w:rPr>
        <w:t>andatory clauses according to the Broader Public Sector Procurement Directive</w:t>
      </w:r>
    </w:p>
    <w:sectPr w:rsidR="00D52E17" w:rsidRPr="00EF289F" w:rsidSect="00A072CA">
      <w:headerReference w:type="default" r:id="rId7"/>
      <w:footerReference w:type="default" r:id="rId8"/>
      <w:pgSz w:w="12240" w:h="15840"/>
      <w:pgMar w:top="2088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0DF3" w14:textId="77777777" w:rsidR="00504A05" w:rsidRDefault="00504A05" w:rsidP="00D15325">
      <w:pPr>
        <w:spacing w:after="0" w:line="240" w:lineRule="auto"/>
      </w:pPr>
      <w:r>
        <w:separator/>
      </w:r>
    </w:p>
  </w:endnote>
  <w:endnote w:type="continuationSeparator" w:id="0">
    <w:p w14:paraId="1815BA26" w14:textId="77777777" w:rsidR="00504A05" w:rsidRDefault="00504A05" w:rsidP="00D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DE60" w14:textId="1F6F3FF4" w:rsidR="009D1586" w:rsidRPr="009D1586" w:rsidRDefault="009C74C6">
    <w:pPr>
      <w:pStyle w:val="Foo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VER2021</w:t>
    </w:r>
    <w:r w:rsidR="009D1586" w:rsidRPr="009D1586">
      <w:rPr>
        <w:color w:val="7F7F7F" w:themeColor="text1" w:themeTint="80"/>
        <w:sz w:val="20"/>
        <w:szCs w:val="20"/>
      </w:rPr>
      <w:ptab w:relativeTo="margin" w:alignment="center" w:leader="none"/>
    </w:r>
    <w:r w:rsidR="009D1586" w:rsidRPr="009D1586">
      <w:rPr>
        <w:color w:val="7F7F7F" w:themeColor="text1" w:themeTint="80"/>
        <w:sz w:val="20"/>
        <w:szCs w:val="20"/>
      </w:rPr>
      <w:ptab w:relativeTo="margin" w:alignment="right" w:leader="none"/>
    </w:r>
    <w:r w:rsidR="009D1586" w:rsidRPr="009D1586">
      <w:rPr>
        <w:color w:val="7F7F7F" w:themeColor="text1" w:themeTint="80"/>
        <w:sz w:val="20"/>
        <w:szCs w:val="20"/>
      </w:rPr>
      <w:t xml:space="preserve">Page </w:t>
    </w:r>
    <w:r w:rsidR="009D1586" w:rsidRPr="009D1586">
      <w:rPr>
        <w:bCs/>
        <w:color w:val="7F7F7F" w:themeColor="text1" w:themeTint="80"/>
        <w:sz w:val="20"/>
        <w:szCs w:val="20"/>
      </w:rPr>
      <w:fldChar w:fldCharType="begin"/>
    </w:r>
    <w:r w:rsidR="009D1586" w:rsidRPr="009D1586">
      <w:rPr>
        <w:bCs/>
        <w:color w:val="7F7F7F" w:themeColor="text1" w:themeTint="80"/>
        <w:sz w:val="20"/>
        <w:szCs w:val="20"/>
      </w:rPr>
      <w:instrText xml:space="preserve"> PAGE </w:instrText>
    </w:r>
    <w:r w:rsidR="009D1586" w:rsidRPr="009D1586">
      <w:rPr>
        <w:bCs/>
        <w:color w:val="7F7F7F" w:themeColor="text1" w:themeTint="80"/>
        <w:sz w:val="20"/>
        <w:szCs w:val="20"/>
      </w:rPr>
      <w:fldChar w:fldCharType="separate"/>
    </w:r>
    <w:r>
      <w:rPr>
        <w:bCs/>
        <w:noProof/>
        <w:color w:val="7F7F7F" w:themeColor="text1" w:themeTint="80"/>
        <w:sz w:val="20"/>
        <w:szCs w:val="20"/>
      </w:rPr>
      <w:t>2</w:t>
    </w:r>
    <w:r w:rsidR="009D1586" w:rsidRPr="009D1586">
      <w:rPr>
        <w:bCs/>
        <w:color w:val="7F7F7F" w:themeColor="text1" w:themeTint="80"/>
        <w:sz w:val="20"/>
        <w:szCs w:val="20"/>
      </w:rPr>
      <w:fldChar w:fldCharType="end"/>
    </w:r>
    <w:r w:rsidR="009D1586" w:rsidRPr="009D1586">
      <w:rPr>
        <w:color w:val="7F7F7F" w:themeColor="text1" w:themeTint="80"/>
        <w:sz w:val="20"/>
        <w:szCs w:val="20"/>
      </w:rPr>
      <w:t xml:space="preserve"> of </w:t>
    </w:r>
    <w:r w:rsidR="009D1586" w:rsidRPr="009D1586">
      <w:rPr>
        <w:bCs/>
        <w:color w:val="7F7F7F" w:themeColor="text1" w:themeTint="80"/>
        <w:sz w:val="20"/>
        <w:szCs w:val="20"/>
      </w:rPr>
      <w:fldChar w:fldCharType="begin"/>
    </w:r>
    <w:r w:rsidR="009D1586" w:rsidRPr="009D1586">
      <w:rPr>
        <w:bCs/>
        <w:color w:val="7F7F7F" w:themeColor="text1" w:themeTint="80"/>
        <w:sz w:val="20"/>
        <w:szCs w:val="20"/>
      </w:rPr>
      <w:instrText xml:space="preserve"> NUMPAGES  </w:instrText>
    </w:r>
    <w:r w:rsidR="009D1586" w:rsidRPr="009D1586">
      <w:rPr>
        <w:bCs/>
        <w:color w:val="7F7F7F" w:themeColor="text1" w:themeTint="80"/>
        <w:sz w:val="20"/>
        <w:szCs w:val="20"/>
      </w:rPr>
      <w:fldChar w:fldCharType="separate"/>
    </w:r>
    <w:r>
      <w:rPr>
        <w:bCs/>
        <w:noProof/>
        <w:color w:val="7F7F7F" w:themeColor="text1" w:themeTint="80"/>
        <w:sz w:val="20"/>
        <w:szCs w:val="20"/>
      </w:rPr>
      <w:t>2</w:t>
    </w:r>
    <w:r w:rsidR="009D1586" w:rsidRPr="009D1586">
      <w:rPr>
        <w:bCs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B288" w14:textId="77777777" w:rsidR="00504A05" w:rsidRDefault="00504A05" w:rsidP="00D15325">
      <w:pPr>
        <w:spacing w:after="0" w:line="240" w:lineRule="auto"/>
      </w:pPr>
      <w:r>
        <w:separator/>
      </w:r>
    </w:p>
  </w:footnote>
  <w:footnote w:type="continuationSeparator" w:id="0">
    <w:p w14:paraId="3A9A73CD" w14:textId="77777777" w:rsidR="00504A05" w:rsidRDefault="00504A05" w:rsidP="00D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457" w14:textId="4DF8804E" w:rsidR="00A072CA" w:rsidRDefault="00A072CA" w:rsidP="00512930">
    <w:pPr>
      <w:pStyle w:val="Header"/>
      <w:jc w:val="cen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2AAF4AF" wp14:editId="163B2ECC">
          <wp:simplePos x="0" y="0"/>
          <wp:positionH relativeFrom="column">
            <wp:posOffset>2336800</wp:posOffset>
          </wp:positionH>
          <wp:positionV relativeFrom="paragraph">
            <wp:posOffset>-173355</wp:posOffset>
          </wp:positionV>
          <wp:extent cx="1945005" cy="9074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171"/>
    <w:multiLevelType w:val="hybridMultilevel"/>
    <w:tmpl w:val="03B488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9CD"/>
    <w:multiLevelType w:val="hybridMultilevel"/>
    <w:tmpl w:val="505898F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311"/>
    <w:multiLevelType w:val="hybridMultilevel"/>
    <w:tmpl w:val="8D7C4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63"/>
    <w:multiLevelType w:val="hybridMultilevel"/>
    <w:tmpl w:val="1FDC9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0EB"/>
    <w:multiLevelType w:val="hybridMultilevel"/>
    <w:tmpl w:val="16540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450"/>
    <w:multiLevelType w:val="hybridMultilevel"/>
    <w:tmpl w:val="6FDCE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6676"/>
    <w:multiLevelType w:val="hybridMultilevel"/>
    <w:tmpl w:val="4C24706C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393E"/>
    <w:multiLevelType w:val="hybridMultilevel"/>
    <w:tmpl w:val="A7028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21A2"/>
    <w:multiLevelType w:val="hybridMultilevel"/>
    <w:tmpl w:val="5D90D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3C7E"/>
    <w:multiLevelType w:val="hybridMultilevel"/>
    <w:tmpl w:val="C7188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6D7A"/>
    <w:multiLevelType w:val="hybridMultilevel"/>
    <w:tmpl w:val="81204060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0406"/>
    <w:multiLevelType w:val="hybridMultilevel"/>
    <w:tmpl w:val="1B502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F1A06"/>
    <w:multiLevelType w:val="hybridMultilevel"/>
    <w:tmpl w:val="F508E3C6"/>
    <w:lvl w:ilvl="0" w:tplc="4DBA6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642B0"/>
    <w:multiLevelType w:val="hybridMultilevel"/>
    <w:tmpl w:val="7DA820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E3258"/>
    <w:multiLevelType w:val="hybridMultilevel"/>
    <w:tmpl w:val="3BB4EE58"/>
    <w:lvl w:ilvl="0" w:tplc="ED440A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454"/>
    <w:multiLevelType w:val="hybridMultilevel"/>
    <w:tmpl w:val="A1D2A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52B9"/>
    <w:multiLevelType w:val="hybridMultilevel"/>
    <w:tmpl w:val="A484F08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570491"/>
    <w:multiLevelType w:val="hybridMultilevel"/>
    <w:tmpl w:val="D152E5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17BB8"/>
    <w:multiLevelType w:val="hybridMultilevel"/>
    <w:tmpl w:val="42809798"/>
    <w:lvl w:ilvl="0" w:tplc="ED440A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02EAC"/>
    <w:multiLevelType w:val="hybridMultilevel"/>
    <w:tmpl w:val="53402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E5BB5"/>
    <w:multiLevelType w:val="hybridMultilevel"/>
    <w:tmpl w:val="E408A58E"/>
    <w:lvl w:ilvl="0" w:tplc="9A8693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C0CB9"/>
    <w:multiLevelType w:val="hybridMultilevel"/>
    <w:tmpl w:val="81F052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687D"/>
    <w:multiLevelType w:val="hybridMultilevel"/>
    <w:tmpl w:val="C89A4E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A6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0B87"/>
    <w:multiLevelType w:val="hybridMultilevel"/>
    <w:tmpl w:val="D674A4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12E7C"/>
    <w:multiLevelType w:val="hybridMultilevel"/>
    <w:tmpl w:val="442A6B7E"/>
    <w:lvl w:ilvl="0" w:tplc="10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  <w:sz w:val="24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79EC1988"/>
    <w:multiLevelType w:val="hybridMultilevel"/>
    <w:tmpl w:val="33386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72978"/>
    <w:multiLevelType w:val="hybridMultilevel"/>
    <w:tmpl w:val="1324A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6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20"/>
  </w:num>
  <w:num w:numId="10">
    <w:abstractNumId w:val="24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21"/>
  </w:num>
  <w:num w:numId="16">
    <w:abstractNumId w:val="19"/>
  </w:num>
  <w:num w:numId="17">
    <w:abstractNumId w:val="14"/>
  </w:num>
  <w:num w:numId="18">
    <w:abstractNumId w:val="18"/>
  </w:num>
  <w:num w:numId="19">
    <w:abstractNumId w:val="0"/>
  </w:num>
  <w:num w:numId="20">
    <w:abstractNumId w:val="25"/>
  </w:num>
  <w:num w:numId="21">
    <w:abstractNumId w:val="5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7"/>
    <w:rsid w:val="000073B1"/>
    <w:rsid w:val="001552C7"/>
    <w:rsid w:val="001612A6"/>
    <w:rsid w:val="001F7466"/>
    <w:rsid w:val="00257384"/>
    <w:rsid w:val="00276C2C"/>
    <w:rsid w:val="002A284D"/>
    <w:rsid w:val="003950C2"/>
    <w:rsid w:val="00397887"/>
    <w:rsid w:val="003E4A11"/>
    <w:rsid w:val="00415D78"/>
    <w:rsid w:val="00504A05"/>
    <w:rsid w:val="00512930"/>
    <w:rsid w:val="00514A4F"/>
    <w:rsid w:val="00562E06"/>
    <w:rsid w:val="00571107"/>
    <w:rsid w:val="005F0FF6"/>
    <w:rsid w:val="00621B7F"/>
    <w:rsid w:val="006909DF"/>
    <w:rsid w:val="006A3EB6"/>
    <w:rsid w:val="006D0CB4"/>
    <w:rsid w:val="00756644"/>
    <w:rsid w:val="00783D96"/>
    <w:rsid w:val="007F382E"/>
    <w:rsid w:val="00822B09"/>
    <w:rsid w:val="008D35D1"/>
    <w:rsid w:val="008F2020"/>
    <w:rsid w:val="009121A9"/>
    <w:rsid w:val="00991C09"/>
    <w:rsid w:val="009C74C6"/>
    <w:rsid w:val="009C7C2F"/>
    <w:rsid w:val="009D1586"/>
    <w:rsid w:val="009D2D2F"/>
    <w:rsid w:val="00A072CA"/>
    <w:rsid w:val="00A576A7"/>
    <w:rsid w:val="00B621B5"/>
    <w:rsid w:val="00B95A39"/>
    <w:rsid w:val="00C42FCA"/>
    <w:rsid w:val="00CC7D76"/>
    <w:rsid w:val="00D15325"/>
    <w:rsid w:val="00D52E17"/>
    <w:rsid w:val="00DA265E"/>
    <w:rsid w:val="00E200CE"/>
    <w:rsid w:val="00E52243"/>
    <w:rsid w:val="00ED4952"/>
    <w:rsid w:val="00EE7995"/>
    <w:rsid w:val="00EF289F"/>
    <w:rsid w:val="00F042BC"/>
    <w:rsid w:val="00F14CC5"/>
    <w:rsid w:val="00F23558"/>
    <w:rsid w:val="00F5145B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87FBEB"/>
  <w15:chartTrackingRefBased/>
  <w15:docId w15:val="{9F5BD811-85D7-4DCD-94C1-C166BB5B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A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25"/>
  </w:style>
  <w:style w:type="paragraph" w:styleId="Footer">
    <w:name w:val="footer"/>
    <w:basedOn w:val="Normal"/>
    <w:link w:val="FooterChar"/>
    <w:uiPriority w:val="99"/>
    <w:unhideWhenUsed/>
    <w:rsid w:val="00D1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25"/>
  </w:style>
  <w:style w:type="paragraph" w:styleId="BalloonText">
    <w:name w:val="Balloon Text"/>
    <w:basedOn w:val="Normal"/>
    <w:link w:val="BalloonTextChar"/>
    <w:uiPriority w:val="99"/>
    <w:semiHidden/>
    <w:unhideWhenUsed/>
    <w:rsid w:val="0057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 Checklist (less than $100,000)</vt:lpstr>
    </vt:vector>
  </TitlesOfParts>
  <Company>University of Toronto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Checklist (less than $100,000)</dc:title>
  <dc:subject/>
  <dc:creator>Anthony Davison</dc:creator>
  <cp:keywords/>
  <dc:description/>
  <cp:lastModifiedBy>Anthony Davison</cp:lastModifiedBy>
  <cp:revision>4</cp:revision>
  <cp:lastPrinted>2018-03-02T19:46:00Z</cp:lastPrinted>
  <dcterms:created xsi:type="dcterms:W3CDTF">2021-04-30T07:14:00Z</dcterms:created>
  <dcterms:modified xsi:type="dcterms:W3CDTF">2021-04-30T07:25:00Z</dcterms:modified>
</cp:coreProperties>
</file>